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A0D" w:rsidRDefault="00D67A0D" w:rsidP="00F52409">
      <w:pPr>
        <w:pStyle w:val="style5"/>
        <w:jc w:val="center"/>
        <w:rPr>
          <w:color w:val="auto"/>
          <w:sz w:val="21"/>
          <w:szCs w:val="21"/>
        </w:rPr>
      </w:pPr>
    </w:p>
    <w:p w:rsidR="00D67A0D" w:rsidRPr="00573DF7" w:rsidRDefault="00D67A0D" w:rsidP="00F52409">
      <w:pPr>
        <w:pStyle w:val="style5"/>
        <w:jc w:val="center"/>
        <w:rPr>
          <w:color w:val="auto"/>
          <w:sz w:val="21"/>
          <w:szCs w:val="21"/>
          <w:u w:val="single"/>
        </w:rPr>
      </w:pPr>
    </w:p>
    <w:p w:rsidR="004E0ADC" w:rsidRPr="00573DF7" w:rsidRDefault="004E0ADC" w:rsidP="00F52409">
      <w:pPr>
        <w:pStyle w:val="style5"/>
        <w:jc w:val="center"/>
        <w:rPr>
          <w:color w:val="auto"/>
          <w:sz w:val="23"/>
          <w:szCs w:val="23"/>
          <w:u w:val="single"/>
        </w:rPr>
      </w:pPr>
      <w:r w:rsidRPr="00573DF7">
        <w:rPr>
          <w:color w:val="auto"/>
          <w:sz w:val="21"/>
          <w:szCs w:val="21"/>
          <w:u w:val="single"/>
        </w:rPr>
        <w:t>НЕОБХОДИМИ ДОКУМЕНТИ ЗА УЧАСТИЕ В ТЪРГА</w:t>
      </w:r>
      <w:r w:rsidRPr="00573DF7">
        <w:rPr>
          <w:color w:val="auto"/>
          <w:sz w:val="23"/>
          <w:szCs w:val="23"/>
          <w:u w:val="single"/>
        </w:rPr>
        <w:t xml:space="preserve"> </w:t>
      </w:r>
    </w:p>
    <w:p w:rsidR="00B11363" w:rsidRPr="00B11363" w:rsidRDefault="00B11363" w:rsidP="00B11363">
      <w:pPr>
        <w:shd w:val="clear" w:color="auto" w:fill="FFFFFF"/>
        <w:rPr>
          <w:b/>
          <w:color w:val="000000"/>
          <w:u w:val="single"/>
        </w:rPr>
      </w:pPr>
      <w:r w:rsidRPr="00B11363">
        <w:rPr>
          <w:b/>
          <w:color w:val="000000"/>
          <w:u w:val="single"/>
        </w:rPr>
        <w:t>Кандидатите за участие в търга представят:</w:t>
      </w:r>
    </w:p>
    <w:p w:rsidR="00B11363" w:rsidRPr="00B11363" w:rsidRDefault="00B11363" w:rsidP="00B11363">
      <w:pPr>
        <w:shd w:val="clear" w:color="auto" w:fill="FFFFFF"/>
        <w:rPr>
          <w:color w:val="000000"/>
        </w:rPr>
      </w:pPr>
      <w:r w:rsidRPr="00B11363">
        <w:rPr>
          <w:color w:val="000000"/>
        </w:rPr>
        <w:t>1. заявление-оферта за участие по образец;</w:t>
      </w:r>
    </w:p>
    <w:p w:rsidR="00B11363" w:rsidRPr="00B11363" w:rsidRDefault="00B11363" w:rsidP="00B11363">
      <w:pPr>
        <w:shd w:val="clear" w:color="auto" w:fill="FFFFFF"/>
        <w:rPr>
          <w:color w:val="000000"/>
        </w:rPr>
      </w:pPr>
      <w:r w:rsidRPr="00B11363">
        <w:rPr>
          <w:color w:val="000000"/>
        </w:rPr>
        <w:t>2. банково бордеро за внесен депозит;</w:t>
      </w:r>
    </w:p>
    <w:p w:rsidR="00B11363" w:rsidRPr="00B11363" w:rsidRDefault="00B11363" w:rsidP="00B11363">
      <w:pPr>
        <w:spacing w:line="360" w:lineRule="auto"/>
        <w:jc w:val="both"/>
      </w:pPr>
      <w:r w:rsidRPr="00B11363">
        <w:rPr>
          <w:color w:val="000000"/>
        </w:rPr>
        <w:t>3</w:t>
      </w:r>
      <w:r w:rsidRPr="00B11363">
        <w:rPr>
          <w:color w:val="000000"/>
        </w:rPr>
        <w:t xml:space="preserve">. </w:t>
      </w:r>
      <w:r>
        <w:rPr>
          <w:color w:val="000000"/>
        </w:rPr>
        <w:t xml:space="preserve">декларация </w:t>
      </w:r>
      <w:r w:rsidRPr="00B11363">
        <w:t>по чл. 47з, ал. 1, т. 6, 9 от ППЗСПЗЗ и за оглед на имот/и</w:t>
      </w:r>
    </w:p>
    <w:p w:rsidR="00B11363" w:rsidRPr="00B11363" w:rsidRDefault="00B11363" w:rsidP="00B11363">
      <w:pPr>
        <w:shd w:val="clear" w:color="auto" w:fill="FFFFFF"/>
        <w:rPr>
          <w:color w:val="000000"/>
        </w:rPr>
      </w:pPr>
      <w:r>
        <w:rPr>
          <w:color w:val="000000"/>
        </w:rPr>
        <w:t>4</w:t>
      </w:r>
      <w:r w:rsidRPr="00B11363">
        <w:rPr>
          <w:color w:val="000000"/>
        </w:rPr>
        <w:t xml:space="preserve">. нотариално заверено пълномощно за участие в търга за отдаване под наем или аренда на земеделски земи от </w:t>
      </w:r>
      <w:bookmarkStart w:id="0" w:name="_GoBack"/>
      <w:bookmarkEnd w:id="0"/>
      <w:r w:rsidRPr="00B11363">
        <w:rPr>
          <w:color w:val="000000"/>
        </w:rPr>
        <w:t>държавния поземлен фонд по реда на чл. 24а, ал. 1 от ЗСПЗЗ, когато лицето участва в търга чрез пълномощник;</w:t>
      </w:r>
    </w:p>
    <w:p w:rsidR="00B11363" w:rsidRPr="00B11363" w:rsidRDefault="00B11363" w:rsidP="00B11363">
      <w:pPr>
        <w:shd w:val="clear" w:color="auto" w:fill="FFFFFF"/>
        <w:rPr>
          <w:color w:val="000000"/>
        </w:rPr>
      </w:pPr>
      <w:r>
        <w:rPr>
          <w:color w:val="000000"/>
        </w:rPr>
        <w:t>5</w:t>
      </w:r>
      <w:r w:rsidRPr="00B11363">
        <w:rPr>
          <w:color w:val="000000"/>
        </w:rPr>
        <w:t>. декларация за съгласие с клаузите на образеца на съответния договор.</w:t>
      </w:r>
    </w:p>
    <w:p w:rsidR="00B11363" w:rsidRPr="00B11363" w:rsidRDefault="00B11363" w:rsidP="00B11363">
      <w:pPr>
        <w:shd w:val="clear" w:color="auto" w:fill="FFFFFF"/>
        <w:rPr>
          <w:b/>
          <w:color w:val="000000"/>
          <w:u w:val="single"/>
        </w:rPr>
      </w:pPr>
      <w:r w:rsidRPr="00B11363">
        <w:rPr>
          <w:b/>
          <w:color w:val="000000"/>
          <w:u w:val="single"/>
        </w:rPr>
        <w:t xml:space="preserve">Кандидатите за участие в търга за повече от един имот представят документи по </w:t>
      </w:r>
      <w:r w:rsidRPr="00B11363">
        <w:rPr>
          <w:b/>
          <w:color w:val="000000"/>
          <w:u w:val="single"/>
        </w:rPr>
        <w:t>т.</w:t>
      </w:r>
      <w:r w:rsidRPr="00B11363">
        <w:rPr>
          <w:b/>
          <w:color w:val="000000"/>
          <w:u w:val="single"/>
        </w:rPr>
        <w:t xml:space="preserve"> 1, </w:t>
      </w:r>
      <w:r w:rsidRPr="00B11363">
        <w:rPr>
          <w:b/>
          <w:color w:val="000000"/>
          <w:u w:val="single"/>
        </w:rPr>
        <w:t xml:space="preserve">и </w:t>
      </w:r>
      <w:r w:rsidRPr="00B11363">
        <w:rPr>
          <w:b/>
          <w:color w:val="000000"/>
          <w:u w:val="single"/>
        </w:rPr>
        <w:t>т.  2 за всеки имот поотделно.</w:t>
      </w:r>
    </w:p>
    <w:p w:rsidR="00B11363" w:rsidRPr="00B11363" w:rsidRDefault="00B11363" w:rsidP="00B11363">
      <w:pPr>
        <w:shd w:val="clear" w:color="auto" w:fill="FFFFFF"/>
        <w:rPr>
          <w:color w:val="000000"/>
        </w:rPr>
      </w:pPr>
      <w:r>
        <w:rPr>
          <w:color w:val="000000"/>
        </w:rPr>
        <w:t xml:space="preserve">6. </w:t>
      </w:r>
      <w:r w:rsidRPr="00B11363">
        <w:rPr>
          <w:color w:val="000000"/>
        </w:rPr>
        <w:t xml:space="preserve">Документът по </w:t>
      </w:r>
      <w:r>
        <w:rPr>
          <w:color w:val="000000"/>
        </w:rPr>
        <w:t>т. 4</w:t>
      </w:r>
      <w:r w:rsidRPr="00B11363">
        <w:rPr>
          <w:color w:val="000000"/>
        </w:rPr>
        <w:t xml:space="preserve"> и документ за самоличност на заявителя или на упълномощеното от него лице се представят на комисията в деня на провеждането на търга (тръжната сесия).</w:t>
      </w:r>
    </w:p>
    <w:p w:rsidR="00B11363" w:rsidRPr="00B11363" w:rsidRDefault="00B11363" w:rsidP="00B11363">
      <w:pPr>
        <w:shd w:val="clear" w:color="auto" w:fill="FFFFFF"/>
        <w:rPr>
          <w:color w:val="000000"/>
        </w:rPr>
      </w:pPr>
    </w:p>
    <w:p w:rsidR="00AC3E59" w:rsidRDefault="00B11363" w:rsidP="00B11363">
      <w:pPr>
        <w:shd w:val="clear" w:color="auto" w:fill="FFFFFF"/>
        <w:rPr>
          <w:i/>
          <w:color w:val="000000"/>
        </w:rPr>
      </w:pPr>
      <w:r w:rsidRPr="00B11363">
        <w:rPr>
          <w:i/>
          <w:color w:val="000000"/>
        </w:rPr>
        <w:t>Документите за участие в търга се приемат в областн</w:t>
      </w:r>
      <w:r>
        <w:rPr>
          <w:i/>
          <w:color w:val="000000"/>
        </w:rPr>
        <w:t>а</w:t>
      </w:r>
      <w:r w:rsidRPr="00B11363">
        <w:rPr>
          <w:i/>
          <w:color w:val="000000"/>
        </w:rPr>
        <w:t xml:space="preserve"> дирекци</w:t>
      </w:r>
      <w:r>
        <w:rPr>
          <w:i/>
          <w:color w:val="000000"/>
        </w:rPr>
        <w:t>я</w:t>
      </w:r>
      <w:r w:rsidRPr="00B11363">
        <w:rPr>
          <w:i/>
          <w:color w:val="000000"/>
        </w:rPr>
        <w:t xml:space="preserve"> "Земеделие"</w:t>
      </w:r>
      <w:r>
        <w:rPr>
          <w:i/>
          <w:color w:val="000000"/>
        </w:rPr>
        <w:t xml:space="preserve"> </w:t>
      </w:r>
      <w:r w:rsidR="00AC3E59">
        <w:rPr>
          <w:i/>
          <w:color w:val="000000"/>
        </w:rPr>
        <w:t>–</w:t>
      </w:r>
      <w:r>
        <w:rPr>
          <w:i/>
          <w:color w:val="000000"/>
        </w:rPr>
        <w:t xml:space="preserve"> Бургас</w:t>
      </w:r>
      <w:r w:rsidR="00AC3E59">
        <w:rPr>
          <w:i/>
          <w:color w:val="000000"/>
        </w:rPr>
        <w:t>, с административен адрес: гр. Бургас, ул. „Цар Иван Шишман“ № 8, ет. 1, деловодство</w:t>
      </w:r>
      <w:r w:rsidRPr="00B11363">
        <w:rPr>
          <w:i/>
          <w:color w:val="000000"/>
        </w:rPr>
        <w:t xml:space="preserve">. </w:t>
      </w:r>
    </w:p>
    <w:p w:rsidR="00B11363" w:rsidRPr="00B11363" w:rsidRDefault="00B11363" w:rsidP="00B11363">
      <w:pPr>
        <w:shd w:val="clear" w:color="auto" w:fill="FFFFFF"/>
        <w:rPr>
          <w:i/>
          <w:color w:val="000000"/>
        </w:rPr>
      </w:pPr>
      <w:r w:rsidRPr="00B11363">
        <w:rPr>
          <w:i/>
          <w:color w:val="000000"/>
        </w:rPr>
        <w:t xml:space="preserve">Те се представят в запечатан непрозрачен плик, адресиран до областна дирекция "Земеделие" </w:t>
      </w:r>
      <w:r w:rsidR="00573DF7">
        <w:rPr>
          <w:i/>
          <w:color w:val="000000"/>
        </w:rPr>
        <w:t xml:space="preserve">– Бургас, </w:t>
      </w:r>
      <w:r w:rsidRPr="00B11363">
        <w:rPr>
          <w:i/>
          <w:color w:val="000000"/>
        </w:rPr>
        <w:t>с указанието</w:t>
      </w:r>
      <w:r w:rsidR="00573DF7">
        <w:rPr>
          <w:i/>
          <w:color w:val="000000"/>
        </w:rPr>
        <w:t>:</w:t>
      </w:r>
      <w:r w:rsidRPr="00B11363">
        <w:rPr>
          <w:i/>
          <w:color w:val="000000"/>
        </w:rPr>
        <w:t xml:space="preserve"> </w:t>
      </w:r>
      <w:r w:rsidRPr="00573DF7">
        <w:rPr>
          <w:i/>
          <w:color w:val="000000"/>
          <w:u w:val="single"/>
        </w:rPr>
        <w:t>"за участие в търг".</w:t>
      </w:r>
      <w:r w:rsidRPr="00B11363">
        <w:rPr>
          <w:i/>
          <w:color w:val="000000"/>
        </w:rPr>
        <w:t xml:space="preserve"> Пликовете се завеждат в отделен входящ дневник, а на приносителя се издава документ, в който се вписва входящият номер и се отбелязват датата и часът на приемане на документите.</w:t>
      </w:r>
    </w:p>
    <w:p w:rsidR="00B11363" w:rsidRPr="00B11363" w:rsidRDefault="00B11363" w:rsidP="00B11363">
      <w:pPr>
        <w:shd w:val="clear" w:color="auto" w:fill="FFFFFF"/>
        <w:rPr>
          <w:i/>
          <w:color w:val="000000"/>
        </w:rPr>
      </w:pPr>
      <w:r w:rsidRPr="00B11363">
        <w:rPr>
          <w:i/>
          <w:color w:val="000000"/>
        </w:rPr>
        <w:t xml:space="preserve">Предложената в заявлението-оферта цена </w:t>
      </w:r>
      <w:r w:rsidRPr="00AC3E59">
        <w:rPr>
          <w:b/>
          <w:i/>
          <w:color w:val="000000"/>
        </w:rPr>
        <w:t>(в евро на декар, посочена като цяло число</w:t>
      </w:r>
      <w:r w:rsidRPr="00B11363">
        <w:rPr>
          <w:i/>
          <w:color w:val="000000"/>
        </w:rPr>
        <w:t>) трябва да бъде изписана с цифри и с думи за всеки номер имот - обект на търга. При различие е валидно изписването с думи.</w:t>
      </w:r>
    </w:p>
    <w:p w:rsidR="00B11363" w:rsidRPr="00B11363" w:rsidRDefault="00B11363" w:rsidP="00B11363">
      <w:pPr>
        <w:shd w:val="clear" w:color="auto" w:fill="FFFFFF"/>
        <w:rPr>
          <w:i/>
          <w:color w:val="000000"/>
        </w:rPr>
      </w:pPr>
      <w:r w:rsidRPr="00B11363">
        <w:rPr>
          <w:i/>
          <w:color w:val="000000"/>
        </w:rPr>
        <w:t>Участниците в търга нямат право да подават повече от една оферта за един имот, както и да правят допълнения и изменения в подадените оферти.</w:t>
      </w:r>
    </w:p>
    <w:p w:rsidR="00B11363" w:rsidRPr="00B11363" w:rsidRDefault="00B11363" w:rsidP="00B11363">
      <w:pPr>
        <w:shd w:val="clear" w:color="auto" w:fill="FFFFFF"/>
        <w:rPr>
          <w:i/>
          <w:color w:val="000000"/>
        </w:rPr>
      </w:pPr>
      <w:r w:rsidRPr="00B11363">
        <w:rPr>
          <w:i/>
          <w:color w:val="000000"/>
        </w:rPr>
        <w:t>Документи за участие, представени след изтичането на определения срок или в незапечатан или прозрачен плик, или в плик с нарушена цялост, не се приемат.</w:t>
      </w:r>
    </w:p>
    <w:p w:rsidR="00B11363" w:rsidRPr="00B11363" w:rsidRDefault="00B11363" w:rsidP="00B11363">
      <w:pPr>
        <w:shd w:val="clear" w:color="auto" w:fill="FFFFFF"/>
        <w:rPr>
          <w:i/>
          <w:color w:val="000000"/>
        </w:rPr>
      </w:pPr>
    </w:p>
    <w:p w:rsidR="00AC3E59" w:rsidRDefault="00AC3E59" w:rsidP="00AC3E59">
      <w:pPr>
        <w:jc w:val="both"/>
        <w:rPr>
          <w:b/>
          <w:u w:val="single"/>
        </w:rPr>
      </w:pPr>
      <w:r w:rsidRPr="00AC3E59">
        <w:rPr>
          <w:b/>
          <w:u w:val="single"/>
        </w:rPr>
        <w:t>В първа тръжна сесия мо</w:t>
      </w:r>
      <w:r>
        <w:rPr>
          <w:b/>
          <w:u w:val="single"/>
        </w:rPr>
        <w:t>гат</w:t>
      </w:r>
      <w:r w:rsidRPr="00AC3E59">
        <w:rPr>
          <w:b/>
          <w:u w:val="single"/>
        </w:rPr>
        <w:t xml:space="preserve"> да участват лицата, които:</w:t>
      </w:r>
    </w:p>
    <w:p w:rsidR="00AC3E59" w:rsidRPr="00E72148" w:rsidRDefault="00AC3E59" w:rsidP="00AC3E59">
      <w:pPr>
        <w:shd w:val="clear" w:color="auto" w:fill="FFFFFF"/>
        <w:ind w:firstLine="720"/>
        <w:jc w:val="both"/>
        <w:rPr>
          <w:color w:val="000000"/>
        </w:rPr>
      </w:pPr>
      <w:r w:rsidRPr="00E72148">
        <w:t>1.</w:t>
      </w:r>
      <w:r w:rsidRPr="00E72148">
        <w:rPr>
          <w:color w:val="000000"/>
        </w:rPr>
        <w:t xml:space="preserve"> кандидатстват за площи за отглеждане </w:t>
      </w:r>
      <w:r w:rsidRPr="00E72148">
        <w:rPr>
          <w:b/>
          <w:color w:val="000000"/>
        </w:rPr>
        <w:t>на зеленчуци</w:t>
      </w:r>
      <w:r w:rsidRPr="00E72148">
        <w:rPr>
          <w:color w:val="000000"/>
        </w:rPr>
        <w:t xml:space="preserve"> и за предходните три години имат регистрирано правно основание за ползване на земеделски площи, заети със зеленчуци;</w:t>
      </w:r>
    </w:p>
    <w:p w:rsidR="00AC3E59" w:rsidRPr="00E72148" w:rsidRDefault="00AC3E59" w:rsidP="00AC3E59">
      <w:pPr>
        <w:shd w:val="clear" w:color="auto" w:fill="FFFFFF"/>
        <w:jc w:val="both"/>
        <w:rPr>
          <w:color w:val="000000"/>
        </w:rPr>
      </w:pPr>
      <w:r w:rsidRPr="00E72148">
        <w:tab/>
        <w:t>2.</w:t>
      </w:r>
      <w:r w:rsidRPr="00E72148">
        <w:rPr>
          <w:color w:val="000000"/>
        </w:rPr>
        <w:t xml:space="preserve"> кандидатстват за площи </w:t>
      </w:r>
      <w:r w:rsidRPr="00E72148">
        <w:rPr>
          <w:b/>
          <w:color w:val="000000"/>
        </w:rPr>
        <w:t>за създаване и/или отглеждане на трайни насаждения</w:t>
      </w:r>
      <w:r w:rsidRPr="00E72148">
        <w:rPr>
          <w:color w:val="000000"/>
        </w:rPr>
        <w:t xml:space="preserve"> и за предходните три години имат регистрирано правно основание за ползване на земеделски площи, заети с трайни насаждения;</w:t>
      </w:r>
    </w:p>
    <w:p w:rsidR="00AC3E59" w:rsidRPr="00E72148" w:rsidRDefault="00AC3E59" w:rsidP="00AC3E59">
      <w:pPr>
        <w:shd w:val="clear" w:color="auto" w:fill="FFFFFF"/>
        <w:jc w:val="both"/>
        <w:rPr>
          <w:color w:val="000000"/>
        </w:rPr>
      </w:pPr>
      <w:r w:rsidRPr="00E72148">
        <w:tab/>
        <w:t xml:space="preserve">3. </w:t>
      </w:r>
      <w:r w:rsidRPr="00E72148">
        <w:rPr>
          <w:color w:val="000000"/>
        </w:rPr>
        <w:t xml:space="preserve">кандидатстват за отглеждане </w:t>
      </w:r>
      <w:r w:rsidRPr="00E72148">
        <w:rPr>
          <w:b/>
          <w:color w:val="000000"/>
        </w:rPr>
        <w:t>на едногодишни полски култури и многогодишни фуражни култури - житни, бобови и техните смеси,</w:t>
      </w:r>
      <w:r w:rsidRPr="00E72148">
        <w:rPr>
          <w:color w:val="000000"/>
        </w:rPr>
        <w:t xml:space="preserve">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p>
    <w:p w:rsidR="00AC3E59" w:rsidRPr="00E72148" w:rsidRDefault="00AC3E59" w:rsidP="00AC3E59">
      <w:pPr>
        <w:shd w:val="clear" w:color="auto" w:fill="FFFFFF"/>
        <w:jc w:val="both"/>
        <w:rPr>
          <w:color w:val="000000"/>
        </w:rPr>
      </w:pPr>
      <w:r w:rsidRPr="00E72148">
        <w:tab/>
        <w:t>4.</w:t>
      </w:r>
      <w:r w:rsidRPr="00E72148">
        <w:rPr>
          <w:color w:val="000000"/>
        </w:rPr>
        <w:t xml:space="preserve"> кандидатстват </w:t>
      </w:r>
      <w:r w:rsidRPr="00E72148">
        <w:rPr>
          <w:b/>
          <w:color w:val="000000"/>
        </w:rPr>
        <w:t>за биологично производство на зеленчуци, трайни насаждения, едногодишни полски култури и многогодишни фуражни култури - житни, бобови и техните смеси,</w:t>
      </w:r>
      <w:r w:rsidRPr="00E72148">
        <w:rPr>
          <w:color w:val="000000"/>
        </w:rPr>
        <w:t xml:space="preserve"> за изхранване на животни и са сертифицирани за биологично производство;</w:t>
      </w:r>
    </w:p>
    <w:p w:rsidR="00AC3E59" w:rsidRPr="00E72148" w:rsidRDefault="00AC3E59" w:rsidP="00AC3E59">
      <w:pPr>
        <w:shd w:val="clear" w:color="auto" w:fill="FFFFFF"/>
        <w:jc w:val="both"/>
        <w:rPr>
          <w:color w:val="000000"/>
        </w:rPr>
      </w:pPr>
      <w:r w:rsidRPr="00E72148">
        <w:tab/>
        <w:t>5.</w:t>
      </w:r>
      <w:r w:rsidRPr="00E72148">
        <w:rPr>
          <w:color w:val="000000"/>
        </w:rPr>
        <w:t xml:space="preserve"> са физически лица или еднолични търговци </w:t>
      </w:r>
      <w:r w:rsidRPr="00E72148">
        <w:rPr>
          <w:b/>
          <w:color w:val="000000"/>
        </w:rPr>
        <w:t>на възраст до 40 години,</w:t>
      </w:r>
      <w:r w:rsidRPr="00E72148">
        <w:rPr>
          <w:color w:val="000000"/>
        </w:rPr>
        <w:t xml:space="preserve"> които кандидатстват за отглеждане </w:t>
      </w:r>
      <w:r w:rsidRPr="00E72148">
        <w:rPr>
          <w:b/>
          <w:color w:val="000000"/>
        </w:rPr>
        <w:t>на зеленчуци и трайни насаждения,</w:t>
      </w:r>
      <w:r w:rsidRPr="00E72148">
        <w:rPr>
          <w:color w:val="000000"/>
        </w:rPr>
        <w:t xml:space="preserve"> но нямат регистрирано правно основание за предходните три години за ползване на земеделски площи, заети със зеленчуци и трайни насаждения.</w:t>
      </w:r>
    </w:p>
    <w:p w:rsidR="00AC3E59" w:rsidRPr="00E72148" w:rsidRDefault="00AC3E59" w:rsidP="00AC3E59">
      <w:pPr>
        <w:jc w:val="both"/>
      </w:pPr>
      <w:r w:rsidRPr="00E72148">
        <w:tab/>
      </w:r>
      <w:r>
        <w:t>6</w:t>
      </w:r>
      <w:r w:rsidRPr="00E72148">
        <w:t xml:space="preserve">. Началната тръжна цена за предоставяне на земите от ДПФ за срок </w:t>
      </w:r>
      <w:r w:rsidRPr="00B055E7">
        <w:rPr>
          <w:b/>
        </w:rPr>
        <w:t>от пет стопански години</w:t>
      </w:r>
      <w:r w:rsidRPr="00E72148">
        <w:t xml:space="preserve">, по общини е посочена в </w:t>
      </w:r>
      <w:r w:rsidRPr="00B055E7">
        <w:rPr>
          <w:b/>
        </w:rPr>
        <w:t>Приложение № 1,</w:t>
      </w:r>
      <w:r w:rsidRPr="00E72148">
        <w:t xml:space="preserve"> представляващо неразделна част от </w:t>
      </w:r>
      <w:r>
        <w:lastRenderedPageBreak/>
        <w:t>З</w:t>
      </w:r>
      <w:r w:rsidRPr="00E72148">
        <w:t>аповед</w:t>
      </w:r>
      <w:r>
        <w:t xml:space="preserve"> № РД – 46-59/13.03.2026 г. </w:t>
      </w:r>
      <w:r w:rsidRPr="00E72148">
        <w:t>Размерът на депозита за участие в търга</w:t>
      </w:r>
      <w:r w:rsidRPr="00E72148">
        <w:rPr>
          <w:b/>
        </w:rPr>
        <w:t xml:space="preserve"> </w:t>
      </w:r>
      <w:r w:rsidRPr="00E72148">
        <w:t xml:space="preserve">е определен със Заповед </w:t>
      </w:r>
      <w:r w:rsidRPr="007D3862">
        <w:t>№ РД</w:t>
      </w:r>
      <w:r>
        <w:t xml:space="preserve"> -</w:t>
      </w:r>
      <w:r w:rsidRPr="007D3862">
        <w:t xml:space="preserve"> 46-</w:t>
      </w:r>
      <w:r>
        <w:t>59/13.03.2026 г.</w:t>
      </w:r>
      <w:r w:rsidRPr="007D3862">
        <w:t xml:space="preserve"> на министъра на земеделието и храните, и </w:t>
      </w:r>
      <w:r w:rsidRPr="00E72148">
        <w:t>е както следва:</w:t>
      </w:r>
    </w:p>
    <w:p w:rsidR="00AC3E59" w:rsidRPr="00AC3E59" w:rsidRDefault="00AC3E59" w:rsidP="00AC3E59">
      <w:pPr>
        <w:jc w:val="both"/>
        <w:rPr>
          <w:b/>
        </w:rPr>
      </w:pPr>
      <w:r w:rsidRPr="00E72148">
        <w:tab/>
      </w:r>
      <w:r>
        <w:t>6</w:t>
      </w:r>
      <w:r w:rsidRPr="00E72148">
        <w:t xml:space="preserve">.1. Началната тръжна цена за отглеждане на едногодишни полски култури, многогодишни фуражни култури – житни, бобови и техните смеси и зеленчуци за срок </w:t>
      </w:r>
      <w:r w:rsidRPr="00B055E7">
        <w:rPr>
          <w:b/>
        </w:rPr>
        <w:t>от 5 стопански години</w:t>
      </w:r>
      <w:r w:rsidRPr="00E72148">
        <w:t xml:space="preserve"> е посочена в </w:t>
      </w:r>
      <w:r w:rsidRPr="00B055E7">
        <w:rPr>
          <w:b/>
        </w:rPr>
        <w:t>Приложение № 1</w:t>
      </w:r>
      <w:r w:rsidRPr="00E72148">
        <w:t xml:space="preserve"> към т. 4.1, колона 1, представляващо неразделна част от </w:t>
      </w:r>
      <w:r>
        <w:t>З</w:t>
      </w:r>
      <w:r w:rsidRPr="00E72148">
        <w:t>аповед</w:t>
      </w:r>
      <w:r>
        <w:t xml:space="preserve"> № РД – 46-59/13.03.2026 г</w:t>
      </w:r>
      <w:r w:rsidRPr="00E72148">
        <w:t>.</w:t>
      </w:r>
      <w:r>
        <w:t xml:space="preserve"> на министъра на земеделието и храните.</w:t>
      </w:r>
      <w:r w:rsidRPr="00E72148">
        <w:t xml:space="preserve"> </w:t>
      </w:r>
      <w:r w:rsidRPr="00AC3E59">
        <w:rPr>
          <w:b/>
        </w:rPr>
        <w:t>Размерът на депозита за участие в търга е 20% от началната тръжна цена, умножена по площта на имота;</w:t>
      </w:r>
    </w:p>
    <w:p w:rsidR="00AC3E59" w:rsidRPr="00AC3E59" w:rsidRDefault="00AC3E59" w:rsidP="00AC3E59">
      <w:pPr>
        <w:jc w:val="both"/>
        <w:rPr>
          <w:b/>
        </w:rPr>
      </w:pPr>
      <w:r w:rsidRPr="00E72148">
        <w:tab/>
      </w:r>
      <w:r>
        <w:t>6</w:t>
      </w:r>
      <w:r w:rsidRPr="00E72148">
        <w:t xml:space="preserve">.2. </w:t>
      </w:r>
      <w:r>
        <w:t xml:space="preserve">Началната тръжна цена за създаване и отглеждане на трайни насаждения е посочена в </w:t>
      </w:r>
      <w:r w:rsidRPr="00B055E7">
        <w:rPr>
          <w:b/>
        </w:rPr>
        <w:t>Приложение № 2</w:t>
      </w:r>
      <w:r w:rsidRPr="00B055E7">
        <w:t xml:space="preserve"> </w:t>
      </w:r>
      <w:r>
        <w:t>на З</w:t>
      </w:r>
      <w:r w:rsidRPr="00E72148">
        <w:t>аповед</w:t>
      </w:r>
      <w:r>
        <w:t xml:space="preserve"> № РД – 46-59/13.03.2026 г</w:t>
      </w:r>
      <w:r w:rsidRPr="00E72148">
        <w:t>.</w:t>
      </w:r>
      <w:r>
        <w:t xml:space="preserve"> на министъра на земеделието и храните. </w:t>
      </w:r>
      <w:r w:rsidRPr="00AC3E59">
        <w:rPr>
          <w:b/>
        </w:rPr>
        <w:t>Размерът на депозита за участие в търга е 10,23 евро/дка., /20,00 лева/дка./.</w:t>
      </w:r>
    </w:p>
    <w:p w:rsidR="00AC3E59" w:rsidRPr="00AC3E59" w:rsidRDefault="00AC3E59" w:rsidP="00AC3E59">
      <w:pPr>
        <w:ind w:firstLine="720"/>
        <w:jc w:val="both"/>
        <w:rPr>
          <w:b/>
        </w:rPr>
      </w:pPr>
      <w:r>
        <w:t>6</w:t>
      </w:r>
      <w:r>
        <w:t>.3. Началната тръжна цена з</w:t>
      </w:r>
      <w:r w:rsidRPr="00E72148">
        <w:t xml:space="preserve">а отглеждане на съществуващи трайни насаждения – </w:t>
      </w:r>
      <w:r w:rsidRPr="007D3862">
        <w:rPr>
          <w:b/>
        </w:rPr>
        <w:t>с н</w:t>
      </w:r>
      <w:r w:rsidRPr="002015AC">
        <w:rPr>
          <w:b/>
        </w:rPr>
        <w:t>еизтекъл амортизационен срок</w:t>
      </w:r>
      <w:r w:rsidRPr="00E72148">
        <w:t xml:space="preserve"> по т. 1 от </w:t>
      </w:r>
      <w:r w:rsidRPr="00B055E7">
        <w:rPr>
          <w:b/>
        </w:rPr>
        <w:t>Приложение № 3</w:t>
      </w:r>
      <w:r>
        <w:rPr>
          <w:b/>
        </w:rPr>
        <w:t xml:space="preserve"> и с изтекъл амортизационен срок по т. 2</w:t>
      </w:r>
      <w:r>
        <w:t xml:space="preserve"> от </w:t>
      </w:r>
      <w:r w:rsidRPr="00B055E7">
        <w:rPr>
          <w:b/>
        </w:rPr>
        <w:t>Приложение № 3</w:t>
      </w:r>
      <w:r>
        <w:rPr>
          <w:b/>
        </w:rPr>
        <w:t xml:space="preserve"> </w:t>
      </w:r>
      <w:r>
        <w:t>на</w:t>
      </w:r>
      <w:r w:rsidRPr="007D3862">
        <w:t xml:space="preserve"> </w:t>
      </w:r>
      <w:r w:rsidRPr="00E72148">
        <w:t xml:space="preserve">Заповед </w:t>
      </w:r>
      <w:r w:rsidRPr="007D3862">
        <w:t xml:space="preserve">№ </w:t>
      </w:r>
      <w:r>
        <w:t>46-59/13.03.2026 г</w:t>
      </w:r>
      <w:r w:rsidRPr="00E72148">
        <w:t>.</w:t>
      </w:r>
      <w:r>
        <w:t xml:space="preserve"> </w:t>
      </w:r>
      <w:r w:rsidRPr="007D3862">
        <w:t xml:space="preserve">на министъра на земеделието и храните. </w:t>
      </w:r>
      <w:r w:rsidRPr="00AC3E59">
        <w:rPr>
          <w:b/>
        </w:rPr>
        <w:t>Размерът на депозита за участие в търга е 10,23 евро/дка., /20,00 лева/дка./.</w:t>
      </w:r>
    </w:p>
    <w:p w:rsidR="00AC3E59" w:rsidRPr="00AC3E59" w:rsidRDefault="00AC3E59" w:rsidP="00AC3E59">
      <w:pPr>
        <w:jc w:val="both"/>
        <w:rPr>
          <w:b/>
        </w:rPr>
      </w:pPr>
      <w:r w:rsidRPr="00E72148">
        <w:tab/>
      </w:r>
      <w:r>
        <w:t>6</w:t>
      </w:r>
      <w:r w:rsidRPr="00E72148">
        <w:t xml:space="preserve">.4. </w:t>
      </w:r>
      <w:r>
        <w:t>Началната тръжна цена за земеделските земи по реда на § 12а от ПЗР на ЗСПЗЗ, се определя съгласно т. 3.1 от</w:t>
      </w:r>
      <w:r w:rsidRPr="009948F7">
        <w:t xml:space="preserve"> Заповед № РД 46-5</w:t>
      </w:r>
      <w:r>
        <w:t>9</w:t>
      </w:r>
      <w:r w:rsidRPr="009948F7">
        <w:t>/</w:t>
      </w:r>
      <w:r>
        <w:t>13</w:t>
      </w:r>
      <w:r w:rsidRPr="009948F7">
        <w:t>.03.202</w:t>
      </w:r>
      <w:r>
        <w:t>6</w:t>
      </w:r>
      <w:r w:rsidRPr="009948F7">
        <w:t xml:space="preserve"> г. на министъра на земеделието и храните</w:t>
      </w:r>
      <w:r>
        <w:t>.</w:t>
      </w:r>
      <w:r w:rsidRPr="007E51FE">
        <w:t xml:space="preserve"> </w:t>
      </w:r>
      <w:r w:rsidRPr="00AC3E59">
        <w:rPr>
          <w:b/>
        </w:rPr>
        <w:t>Размерът на депозита за участие в търга е 20% от началната тръжна цена, умножена по площта на имота.</w:t>
      </w:r>
    </w:p>
    <w:p w:rsidR="00AC3E59" w:rsidRPr="00E72148" w:rsidRDefault="00AC3E59" w:rsidP="00AC3E59">
      <w:pPr>
        <w:jc w:val="both"/>
      </w:pPr>
      <w:r w:rsidRPr="00E72148">
        <w:tab/>
      </w:r>
      <w:r>
        <w:t>7</w:t>
      </w:r>
      <w:r w:rsidRPr="00E72148">
        <w:t>. Сключването на договор за наем или за аренда за ползване на обявените по този ред земеделски земи от ДПФ не гарантира подпомагане на земеделските стопани по интервенциите за подпомагане</w:t>
      </w:r>
      <w:r>
        <w:t xml:space="preserve"> на Общата селскостопанска политика</w:t>
      </w:r>
      <w:r w:rsidRPr="00E72148">
        <w:t>.</w:t>
      </w:r>
    </w:p>
    <w:p w:rsidR="00AC3E59" w:rsidRPr="00E72148" w:rsidRDefault="00AC3E59" w:rsidP="00AC3E59">
      <w:pPr>
        <w:ind w:right="-99" w:firstLine="142"/>
        <w:jc w:val="both"/>
      </w:pPr>
      <w:r w:rsidRPr="00E72148">
        <w:tab/>
      </w:r>
      <w:r>
        <w:t>8</w:t>
      </w:r>
      <w:r w:rsidRPr="00E72148">
        <w:t xml:space="preserve">. Условия за плащане на цената и депозита - плащанията се извършват в </w:t>
      </w:r>
      <w:r>
        <w:t>евро</w:t>
      </w:r>
      <w:r w:rsidRPr="00E72148">
        <w:t>, по банков път, по следната сметка:</w:t>
      </w:r>
    </w:p>
    <w:p w:rsidR="00AC3E59" w:rsidRPr="009948F7" w:rsidRDefault="00AC3E59" w:rsidP="00AC3E59">
      <w:pPr>
        <w:ind w:firstLine="720"/>
        <w:jc w:val="both"/>
        <w:rPr>
          <w:b/>
        </w:rPr>
      </w:pPr>
      <w:r w:rsidRPr="009948F7">
        <w:rPr>
          <w:b/>
        </w:rPr>
        <w:t>„ИНТЕРНЕШЪНЪЛ АСЕТ БАНК“ АД</w:t>
      </w:r>
    </w:p>
    <w:p w:rsidR="00AC3E59" w:rsidRPr="009948F7" w:rsidRDefault="00AC3E59" w:rsidP="00AC3E59">
      <w:pPr>
        <w:ind w:firstLine="720"/>
        <w:jc w:val="both"/>
        <w:rPr>
          <w:b/>
        </w:rPr>
      </w:pPr>
      <w:r w:rsidRPr="009948F7">
        <w:rPr>
          <w:b/>
        </w:rPr>
        <w:t>IBAN: BG98IABG74753304014601</w:t>
      </w:r>
    </w:p>
    <w:p w:rsidR="00AC3E59" w:rsidRPr="009948F7" w:rsidRDefault="00AC3E59" w:rsidP="00AC3E59">
      <w:pPr>
        <w:ind w:firstLine="720"/>
        <w:jc w:val="both"/>
        <w:rPr>
          <w:b/>
        </w:rPr>
      </w:pPr>
      <w:r w:rsidRPr="009948F7">
        <w:rPr>
          <w:b/>
        </w:rPr>
        <w:t>BIC: IABGBGSF</w:t>
      </w:r>
    </w:p>
    <w:p w:rsidR="00AC3E59" w:rsidRPr="009948F7" w:rsidRDefault="00AC3E59" w:rsidP="00AC3E59">
      <w:pPr>
        <w:ind w:firstLine="720"/>
        <w:jc w:val="both"/>
        <w:rPr>
          <w:b/>
        </w:rPr>
      </w:pPr>
      <w:r w:rsidRPr="009948F7">
        <w:rPr>
          <w:b/>
        </w:rPr>
        <w:t>Получател ОД „Земеделие” - гр. Бургас</w:t>
      </w:r>
    </w:p>
    <w:p w:rsidR="00AC3E59" w:rsidRPr="00E72148" w:rsidRDefault="00AC3E59" w:rsidP="00AC3E59">
      <w:pPr>
        <w:jc w:val="both"/>
        <w:rPr>
          <w:u w:val="single"/>
        </w:rPr>
      </w:pPr>
      <w:r w:rsidRPr="00E72148">
        <w:tab/>
      </w:r>
      <w:r>
        <w:t>9</w:t>
      </w:r>
      <w:r w:rsidRPr="00E72148">
        <w:t>. Място и срок за получаване на документите за участие в търга.</w:t>
      </w:r>
      <w:r w:rsidRPr="00E72148">
        <w:rPr>
          <w:b/>
        </w:rPr>
        <w:t xml:space="preserve"> </w:t>
      </w:r>
      <w:r w:rsidRPr="00E72148">
        <w:t>Документите могат да се изтеглят от интернет страницата на ОД „Земеделие“ – гр. Бургас</w:t>
      </w:r>
      <w:r w:rsidRPr="00E72148">
        <w:rPr>
          <w:u w:val="single"/>
        </w:rPr>
        <w:t xml:space="preserve"> www.mzh.government.bg/ODZ-Burgas/bg/Home.aspx</w:t>
      </w:r>
    </w:p>
    <w:p w:rsidR="00AC3E59" w:rsidRPr="003041A1" w:rsidRDefault="00AC3E59" w:rsidP="00AC3E59">
      <w:pPr>
        <w:jc w:val="both"/>
        <w:rPr>
          <w:color w:val="FF0000"/>
          <w:u w:val="single"/>
        </w:rPr>
      </w:pPr>
      <w:r w:rsidRPr="00E72148">
        <w:tab/>
        <w:t xml:space="preserve">Документите за участие в търга, могат да се получават и в ОД “Земеделие”- гр. Бургас, ул. ”Цар Иван Шишман” № 8, ет. 1 и  от офис 3 на  ул. ”Фердинандова” № 5, ет. 3, всеки работен ден от 9,00 до 17,30 ч. </w:t>
      </w:r>
      <w:r w:rsidRPr="003041A1">
        <w:rPr>
          <w:u w:val="single"/>
        </w:rPr>
        <w:t>д</w:t>
      </w:r>
      <w:r w:rsidRPr="003041A1">
        <w:rPr>
          <w:b/>
          <w:u w:val="single"/>
        </w:rPr>
        <w:t>о 2</w:t>
      </w:r>
      <w:r>
        <w:rPr>
          <w:b/>
          <w:u w:val="single"/>
        </w:rPr>
        <w:t>6</w:t>
      </w:r>
      <w:r w:rsidRPr="003041A1">
        <w:rPr>
          <w:b/>
          <w:u w:val="single"/>
        </w:rPr>
        <w:t>.0</w:t>
      </w:r>
      <w:r>
        <w:rPr>
          <w:b/>
          <w:u w:val="single"/>
        </w:rPr>
        <w:t>5</w:t>
      </w:r>
      <w:r w:rsidRPr="003041A1">
        <w:rPr>
          <w:b/>
          <w:u w:val="single"/>
        </w:rPr>
        <w:t>.202</w:t>
      </w:r>
      <w:r>
        <w:rPr>
          <w:b/>
          <w:u w:val="single"/>
        </w:rPr>
        <w:t>6</w:t>
      </w:r>
      <w:r w:rsidRPr="003041A1">
        <w:rPr>
          <w:b/>
          <w:u w:val="single"/>
        </w:rPr>
        <w:t xml:space="preserve"> г</w:t>
      </w:r>
      <w:r w:rsidRPr="003041A1">
        <w:rPr>
          <w:u w:val="single"/>
        </w:rPr>
        <w:t>.</w:t>
      </w:r>
      <w:r w:rsidRPr="003041A1">
        <w:rPr>
          <w:b/>
          <w:color w:val="FF0000"/>
          <w:u w:val="single"/>
        </w:rPr>
        <w:t xml:space="preserve"> </w:t>
      </w:r>
    </w:p>
    <w:p w:rsidR="00AC3E59" w:rsidRPr="003041A1" w:rsidRDefault="00AC3E59" w:rsidP="00AC3E59">
      <w:pPr>
        <w:jc w:val="both"/>
      </w:pPr>
      <w:r w:rsidRPr="00E72148">
        <w:tab/>
      </w:r>
      <w:r>
        <w:t>10</w:t>
      </w:r>
      <w:r w:rsidRPr="00E72148">
        <w:t>. Документи за участие в търга се подават всеки работен ден в ОД “Земеделие” гр. Бургас, ул. ”Цар Иван Шишман” № 8, ет. 1, деловодство, от 9,00 до 17,30 часа</w:t>
      </w:r>
      <w:r w:rsidRPr="003041A1">
        <w:t xml:space="preserve"> </w:t>
      </w:r>
      <w:r w:rsidRPr="003041A1">
        <w:rPr>
          <w:b/>
        </w:rPr>
        <w:t>до 2</w:t>
      </w:r>
      <w:r>
        <w:rPr>
          <w:b/>
        </w:rPr>
        <w:t>6</w:t>
      </w:r>
      <w:r w:rsidRPr="003041A1">
        <w:rPr>
          <w:b/>
        </w:rPr>
        <w:t>.0</w:t>
      </w:r>
      <w:r>
        <w:rPr>
          <w:b/>
        </w:rPr>
        <w:t>5</w:t>
      </w:r>
      <w:r w:rsidRPr="003041A1">
        <w:rPr>
          <w:b/>
        </w:rPr>
        <w:t>.202</w:t>
      </w:r>
      <w:r>
        <w:rPr>
          <w:b/>
        </w:rPr>
        <w:t>6</w:t>
      </w:r>
      <w:r w:rsidRPr="003041A1">
        <w:rPr>
          <w:b/>
        </w:rPr>
        <w:t xml:space="preserve"> г</w:t>
      </w:r>
      <w:r w:rsidRPr="003041A1">
        <w:t xml:space="preserve">.    </w:t>
      </w:r>
    </w:p>
    <w:p w:rsidR="00AC3E59" w:rsidRPr="00E72148" w:rsidRDefault="00AC3E59" w:rsidP="00AC3E59">
      <w:pPr>
        <w:jc w:val="both"/>
        <w:rPr>
          <w:u w:val="single"/>
        </w:rPr>
      </w:pPr>
      <w:r w:rsidRPr="00E72148">
        <w:tab/>
      </w:r>
      <w:r>
        <w:t>11</w:t>
      </w:r>
      <w:r w:rsidRPr="00E72148">
        <w:t xml:space="preserve">. Информация за земите - обект на търга е изложена на информационните табла в ОД “Земеделие” – гр. Бургас и Общински служби по „Земеделие“ - за земите обект на търга на територията на съответната община, както и на интернет страницата на ОД „Земеделие” – гр. Бургас </w:t>
      </w:r>
      <w:r w:rsidRPr="00E72148">
        <w:rPr>
          <w:u w:val="single"/>
        </w:rPr>
        <w:t>www.mzh.government.bg/ODZ-Burgas/bg/Home.aspx</w:t>
      </w:r>
    </w:p>
    <w:p w:rsidR="00AC3E59" w:rsidRPr="00AC3E59" w:rsidRDefault="00AC3E59" w:rsidP="00AC3E59">
      <w:pPr>
        <w:jc w:val="both"/>
        <w:rPr>
          <w:b/>
          <w:u w:val="single"/>
        </w:rPr>
      </w:pPr>
      <w:r w:rsidRPr="00E72148">
        <w:tab/>
      </w:r>
      <w:r>
        <w:t>1</w:t>
      </w:r>
      <w:r>
        <w:t>2</w:t>
      </w:r>
      <w:r w:rsidRPr="00E72148">
        <w:t xml:space="preserve">. </w:t>
      </w:r>
      <w:r w:rsidRPr="00AC3E59">
        <w:rPr>
          <w:b/>
          <w:u w:val="single"/>
        </w:rPr>
        <w:t>Търгът ще се проведе в заседателната зала на ОД „Земеделие“ – гр. Бургас, ул. ”Фердинандова” № 5, ет. 3, на 29.05.2026 г. от 10 часа, със задължително присъствие на кандидатите или упълномощени от тях лица</w:t>
      </w:r>
      <w:r w:rsidRPr="00AC3E59">
        <w:rPr>
          <w:b/>
          <w:u w:val="single"/>
        </w:rPr>
        <w:t>.</w:t>
      </w:r>
    </w:p>
    <w:p w:rsidR="00573DF7" w:rsidRDefault="00AC3E59" w:rsidP="00AC3E59">
      <w:pPr>
        <w:jc w:val="both"/>
        <w:rPr>
          <w:rFonts w:ascii="Verdana" w:hAnsi="Verdana"/>
          <w:color w:val="000000"/>
          <w:sz w:val="18"/>
          <w:szCs w:val="18"/>
          <w:shd w:val="clear" w:color="auto" w:fill="FFFFFF"/>
        </w:rPr>
      </w:pPr>
      <w:r w:rsidRPr="00E72148">
        <w:rPr>
          <w:b/>
        </w:rPr>
        <w:tab/>
      </w:r>
      <w:r w:rsidRPr="00E72148">
        <w:t>1</w:t>
      </w:r>
      <w:r>
        <w:t>3</w:t>
      </w:r>
      <w:r w:rsidRPr="00E72148">
        <w:t xml:space="preserve">. </w:t>
      </w:r>
      <w:r w:rsidRPr="009948F7">
        <w:t xml:space="preserve">В случаите по чл. 47л от ППЗСПЗЗ, когато от няколко участници е предложена една и съща цена за даден имот, се провежда търг с явно наддаване с начална цена – предложената от кандидатите цена. </w:t>
      </w:r>
      <w:r>
        <w:rPr>
          <w:rFonts w:ascii="Verdana" w:hAnsi="Verdana"/>
          <w:color w:val="000000"/>
          <w:sz w:val="18"/>
          <w:szCs w:val="18"/>
          <w:shd w:val="clear" w:color="auto" w:fill="FFFFFF"/>
        </w:rPr>
        <w:t> </w:t>
      </w:r>
    </w:p>
    <w:p w:rsidR="00AC3E59" w:rsidRPr="00573DF7" w:rsidRDefault="00AC3E59" w:rsidP="00AC3E59">
      <w:pPr>
        <w:jc w:val="both"/>
        <w:rPr>
          <w:b/>
          <w:color w:val="000000"/>
          <w:shd w:val="clear" w:color="auto" w:fill="FFFFFF"/>
        </w:rPr>
      </w:pPr>
      <w:r w:rsidRPr="00573DF7">
        <w:rPr>
          <w:b/>
          <w:color w:val="000000"/>
          <w:shd w:val="clear" w:color="auto" w:fill="FFFFFF"/>
        </w:rPr>
        <w:t>Стъпката на наддаване в размер 0,51 евро /1 лев/ от началната тръжна цена в случаите по </w:t>
      </w:r>
      <w:r w:rsidRPr="00573DF7">
        <w:rPr>
          <w:rStyle w:val="samedocreference"/>
          <w:b/>
          <w:color w:val="000000"/>
          <w:shd w:val="clear" w:color="auto" w:fill="FFFFFF"/>
        </w:rPr>
        <w:t>чл. 47л</w:t>
      </w:r>
      <w:r w:rsidRPr="00573DF7">
        <w:rPr>
          <w:b/>
          <w:color w:val="000000"/>
          <w:shd w:val="clear" w:color="auto" w:fill="FFFFFF"/>
        </w:rPr>
        <w:t>.</w:t>
      </w:r>
    </w:p>
    <w:p w:rsidR="00AC3E59" w:rsidRPr="00573DF7" w:rsidRDefault="00AC3E59" w:rsidP="00AC3E59">
      <w:pPr>
        <w:ind w:firstLine="720"/>
        <w:jc w:val="both"/>
      </w:pPr>
      <w:r w:rsidRPr="00573DF7">
        <w:t>При отказ за участие в наддаването, търгът се прекратява.</w:t>
      </w:r>
    </w:p>
    <w:p w:rsidR="00AC3E59" w:rsidRPr="00573DF7" w:rsidRDefault="00AC3E59" w:rsidP="00AC3E59">
      <w:pPr>
        <w:jc w:val="both"/>
      </w:pPr>
    </w:p>
    <w:p w:rsidR="00AC3E59" w:rsidRPr="00E72148" w:rsidRDefault="00AC3E59" w:rsidP="00AC3E59">
      <w:pPr>
        <w:jc w:val="both"/>
      </w:pPr>
    </w:p>
    <w:p w:rsidR="00B11363" w:rsidRPr="00B11363" w:rsidRDefault="00B11363" w:rsidP="00B11363">
      <w:pPr>
        <w:shd w:val="clear" w:color="auto" w:fill="FFFFFF"/>
        <w:rPr>
          <w:i/>
          <w:color w:val="000000"/>
        </w:rPr>
      </w:pPr>
    </w:p>
    <w:p w:rsidR="00573DF7" w:rsidRDefault="006E5880" w:rsidP="006E5880">
      <w:pPr>
        <w:ind w:firstLine="708"/>
        <w:jc w:val="both"/>
      </w:pPr>
      <w:r w:rsidRPr="00573DF7">
        <w:rPr>
          <w:b/>
          <w:u w:val="single"/>
        </w:rPr>
        <w:lastRenderedPageBreak/>
        <w:t>В търга могат да участват</w:t>
      </w:r>
      <w:r w:rsidR="00573DF7">
        <w:rPr>
          <w:b/>
          <w:u w:val="single"/>
        </w:rPr>
        <w:t xml:space="preserve"> лицата, които отговарят на следните условия</w:t>
      </w:r>
      <w:r w:rsidRPr="00573DF7">
        <w:rPr>
          <w:b/>
          <w:u w:val="single"/>
        </w:rPr>
        <w:t>:</w:t>
      </w:r>
      <w:r w:rsidRPr="00E72148">
        <w:t xml:space="preserve"> </w:t>
      </w:r>
    </w:p>
    <w:p w:rsidR="006E5880" w:rsidRDefault="00573DF7" w:rsidP="006E5880">
      <w:pPr>
        <w:ind w:firstLine="708"/>
        <w:jc w:val="both"/>
      </w:pPr>
      <w:r>
        <w:t>Са ф</w:t>
      </w:r>
      <w:r w:rsidR="006E5880" w:rsidRPr="00E72148">
        <w:t xml:space="preserve">изически лица с постоянен адрес на територията на общината по местонахождение на имотите, обект на търга, 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w:t>
      </w:r>
      <w:r w:rsidR="006E5880" w:rsidRPr="00E15021">
        <w:t>при условието на чл. 24а, ал. 1 от ЗСПЗЗ.</w:t>
      </w:r>
    </w:p>
    <w:p w:rsidR="00EA68A5" w:rsidRPr="00EA68A5" w:rsidRDefault="00EA68A5" w:rsidP="00EA68A5">
      <w:pPr>
        <w:ind w:firstLine="851"/>
        <w:jc w:val="both"/>
        <w:rPr>
          <w:b/>
        </w:rPr>
      </w:pPr>
      <w:r w:rsidRPr="00EA68A5">
        <w:rPr>
          <w:b/>
        </w:rPr>
        <w:t>И СА:</w:t>
      </w:r>
    </w:p>
    <w:p w:rsidR="00EA68A5" w:rsidRDefault="00EA68A5" w:rsidP="00EA68A5">
      <w:pPr>
        <w:ind w:firstLine="851"/>
        <w:jc w:val="both"/>
      </w:pPr>
      <w:r>
        <w:t>1. са регистрирани като земеделски стопани;</w:t>
      </w:r>
    </w:p>
    <w:p w:rsidR="00EA68A5" w:rsidRDefault="00EA68A5" w:rsidP="00EA68A5">
      <w:pPr>
        <w:ind w:firstLine="851"/>
        <w:jc w:val="both"/>
      </w:pPr>
      <w:r>
        <w:t>2. не са лишени от правото да упражняват търговска дейност;</w:t>
      </w:r>
    </w:p>
    <w:p w:rsidR="00EA68A5" w:rsidRDefault="00EA68A5" w:rsidP="00EA68A5">
      <w:pPr>
        <w:ind w:firstLine="851"/>
        <w:jc w:val="both"/>
      </w:pPr>
      <w:r>
        <w:t>3. не са обявени и не се намират в производство за обявяване в несъстоятелност;</w:t>
      </w:r>
    </w:p>
    <w:p w:rsidR="00EA68A5" w:rsidRDefault="00EA68A5" w:rsidP="00EA68A5">
      <w:pPr>
        <w:ind w:firstLine="851"/>
        <w:jc w:val="both"/>
      </w:pPr>
      <w:r>
        <w:t>4. не се намират в ликвидация;</w:t>
      </w:r>
    </w:p>
    <w:p w:rsidR="00EA68A5" w:rsidRDefault="00EA68A5" w:rsidP="00EA68A5">
      <w:pPr>
        <w:ind w:firstLine="851"/>
        <w:jc w:val="both"/>
      </w:pPr>
      <w:r>
        <w:t>5. нямат неизплатени суми по чл. 34, ал. 6 и 8 ЗСПЗЗ и неизплатени суми за земите по чл. 37в, ал. 3, т. 2 ЗСПЗЗ, освен ако компетентният орган е допуснал разсрочване или отсрочване на задължението;</w:t>
      </w:r>
    </w:p>
    <w:p w:rsidR="00EA68A5" w:rsidRDefault="00EA68A5" w:rsidP="00EA68A5">
      <w:pPr>
        <w:ind w:firstLine="851"/>
        <w:jc w:val="both"/>
      </w:pPr>
      <w:r>
        <w:t>6.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"Земеделие", нямат задължения към ОПФ;</w:t>
      </w:r>
    </w:p>
    <w:p w:rsidR="00EA68A5" w:rsidRPr="00436F7D" w:rsidRDefault="00EA68A5" w:rsidP="00EA68A5">
      <w:pPr>
        <w:ind w:firstLine="851"/>
        <w:jc w:val="both"/>
      </w:pPr>
      <w:r w:rsidRPr="00436F7D">
        <w:t>7. нямат качеството на "свързани лица" по смисъла на Търговския закон с лице, което не отговаря на изискването по т. 5 и 6;</w:t>
      </w:r>
    </w:p>
    <w:p w:rsidR="00EA68A5" w:rsidRDefault="00EA68A5" w:rsidP="00EA68A5">
      <w:pPr>
        <w:ind w:firstLine="851"/>
        <w:jc w:val="both"/>
      </w:pPr>
      <w:r>
        <w:t>8. сами или чрез свързани лица по смисъла на Търговския закон и свързани предприятия по смисъла на Закона за малките и средните предприятия, извършващи стопанска дейност, обработват не повече от 10 000 дка земеделска земя, независимо от формата на стопанисване или вида собственост;</w:t>
      </w:r>
    </w:p>
    <w:p w:rsidR="00EA68A5" w:rsidRDefault="00EA68A5" w:rsidP="00EA68A5">
      <w:pPr>
        <w:ind w:firstLine="851"/>
        <w:jc w:val="both"/>
      </w:pPr>
      <w:r>
        <w:t>9. нямат парични задължения към държавата.</w:t>
      </w:r>
    </w:p>
    <w:p w:rsidR="00EA68A5" w:rsidRDefault="00EA68A5" w:rsidP="00EA68A5">
      <w:pPr>
        <w:ind w:firstLine="851"/>
        <w:jc w:val="both"/>
      </w:pPr>
      <w:r>
        <w:t>Изискването по т. 2 се отнася за управителите или за членове на управителните органи на кандидата.</w:t>
      </w:r>
    </w:p>
    <w:p w:rsidR="00436F7D" w:rsidRDefault="006E5880" w:rsidP="00573DF7">
      <w:pPr>
        <w:jc w:val="both"/>
      </w:pPr>
      <w:r w:rsidRPr="00E15021">
        <w:tab/>
      </w:r>
    </w:p>
    <w:p w:rsidR="00436F7D" w:rsidRPr="0015774C" w:rsidRDefault="00573DF7" w:rsidP="00436F7D">
      <w:pPr>
        <w:pStyle w:val="NormalWeb"/>
        <w:spacing w:before="0" w:beforeAutospacing="0" w:after="0" w:afterAutospacing="0"/>
        <w:jc w:val="both"/>
        <w:rPr>
          <w:rStyle w:val="Emphasis"/>
          <w:b/>
          <w:u w:val="single"/>
        </w:rPr>
      </w:pPr>
      <w:r w:rsidRPr="0015774C">
        <w:rPr>
          <w:rStyle w:val="Emphasis"/>
          <w:b/>
          <w:u w:val="single"/>
        </w:rPr>
        <w:t>На вниманието на участниците в търга</w:t>
      </w:r>
    </w:p>
    <w:p w:rsidR="00573DF7" w:rsidRPr="0015774C" w:rsidRDefault="00573DF7" w:rsidP="00436F7D">
      <w:pPr>
        <w:pStyle w:val="NormalWeb"/>
        <w:spacing w:before="0" w:beforeAutospacing="0" w:after="0" w:afterAutospacing="0"/>
        <w:jc w:val="both"/>
        <w:rPr>
          <w:rStyle w:val="Emphasis"/>
          <w:b/>
        </w:rPr>
      </w:pPr>
      <w:r w:rsidRPr="0015774C">
        <w:rPr>
          <w:rStyle w:val="Emphasis"/>
          <w:b/>
        </w:rPr>
        <w:t xml:space="preserve">В публикуваните списъци, съдържащи пълното описание на всички одобрени от МЗХ имоти са посочени: начална тръжна цена </w:t>
      </w:r>
      <w:r w:rsidR="0015774C" w:rsidRPr="0015774C">
        <w:rPr>
          <w:rStyle w:val="Emphasis"/>
          <w:b/>
        </w:rPr>
        <w:t>в евро/дка, респективно лв/дка, както и депозит за всеки един имот в евро/дка, респективно лв/дка.</w:t>
      </w:r>
    </w:p>
    <w:p w:rsidR="0015774C" w:rsidRPr="0015774C" w:rsidRDefault="0015774C" w:rsidP="00436F7D">
      <w:pPr>
        <w:pStyle w:val="NormalWeb"/>
        <w:spacing w:before="0" w:beforeAutospacing="0" w:after="0" w:afterAutospacing="0"/>
        <w:jc w:val="both"/>
        <w:rPr>
          <w:rStyle w:val="Emphasis"/>
          <w:b/>
        </w:rPr>
      </w:pPr>
      <w:r w:rsidRPr="0015774C">
        <w:rPr>
          <w:rStyle w:val="Emphasis"/>
          <w:b/>
        </w:rPr>
        <w:t xml:space="preserve">При приведен депозит с невярна сума, офертата ще се счита за невалидна. </w:t>
      </w:r>
    </w:p>
    <w:sectPr w:rsidR="0015774C" w:rsidRPr="0015774C" w:rsidSect="00E74D70">
      <w:pgSz w:w="12240" w:h="15840"/>
      <w:pgMar w:top="432" w:right="1008" w:bottom="36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2405"/>
    <w:multiLevelType w:val="hybridMultilevel"/>
    <w:tmpl w:val="9F8644DE"/>
    <w:lvl w:ilvl="0" w:tplc="939074E2">
      <w:start w:val="12"/>
      <w:numFmt w:val="bullet"/>
      <w:lvlText w:val="–"/>
      <w:lvlJc w:val="left"/>
      <w:pPr>
        <w:tabs>
          <w:tab w:val="num" w:pos="720"/>
        </w:tabs>
        <w:ind w:left="72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D4545"/>
    <w:multiLevelType w:val="singleLevel"/>
    <w:tmpl w:val="51CA3540"/>
    <w:lvl w:ilvl="0">
      <w:start w:val="1"/>
      <w:numFmt w:val="decimal"/>
      <w:lvlText w:val="%1."/>
      <w:lvlJc w:val="left"/>
      <w:pPr>
        <w:tabs>
          <w:tab w:val="num" w:pos="960"/>
        </w:tabs>
        <w:ind w:left="960" w:hanging="360"/>
      </w:pPr>
      <w:rPr>
        <w:rFonts w:hint="default"/>
      </w:rPr>
    </w:lvl>
  </w:abstractNum>
  <w:abstractNum w:abstractNumId="2" w15:restartNumberingAfterBreak="0">
    <w:nsid w:val="38ED1DF8"/>
    <w:multiLevelType w:val="hybridMultilevel"/>
    <w:tmpl w:val="D4904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D40B8E"/>
    <w:multiLevelType w:val="hybridMultilevel"/>
    <w:tmpl w:val="E1681520"/>
    <w:lvl w:ilvl="0" w:tplc="0402000B">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15:restartNumberingAfterBreak="0">
    <w:nsid w:val="590C71D7"/>
    <w:multiLevelType w:val="hybridMultilevel"/>
    <w:tmpl w:val="90EC1F96"/>
    <w:lvl w:ilvl="0" w:tplc="FFFFFFFF">
      <w:start w:val="1"/>
      <w:numFmt w:val="decimal"/>
      <w:lvlText w:val="%1."/>
      <w:lvlJc w:val="left"/>
      <w:pPr>
        <w:tabs>
          <w:tab w:val="num" w:pos="1440"/>
        </w:tabs>
        <w:ind w:left="1440" w:hanging="420"/>
      </w:pPr>
      <w:rPr>
        <w:rFonts w:hint="default"/>
      </w:rPr>
    </w:lvl>
    <w:lvl w:ilvl="1" w:tplc="FFFFFFFF" w:tentative="1">
      <w:start w:val="1"/>
      <w:numFmt w:val="lowerLetter"/>
      <w:lvlText w:val="%2."/>
      <w:lvlJc w:val="left"/>
      <w:pPr>
        <w:tabs>
          <w:tab w:val="num" w:pos="2100"/>
        </w:tabs>
        <w:ind w:left="2100" w:hanging="360"/>
      </w:pPr>
    </w:lvl>
    <w:lvl w:ilvl="2" w:tplc="FFFFFFFF" w:tentative="1">
      <w:start w:val="1"/>
      <w:numFmt w:val="lowerRoman"/>
      <w:lvlText w:val="%3."/>
      <w:lvlJc w:val="right"/>
      <w:pPr>
        <w:tabs>
          <w:tab w:val="num" w:pos="2820"/>
        </w:tabs>
        <w:ind w:left="2820" w:hanging="180"/>
      </w:pPr>
    </w:lvl>
    <w:lvl w:ilvl="3" w:tplc="FFFFFFFF" w:tentative="1">
      <w:start w:val="1"/>
      <w:numFmt w:val="decimal"/>
      <w:lvlText w:val="%4."/>
      <w:lvlJc w:val="left"/>
      <w:pPr>
        <w:tabs>
          <w:tab w:val="num" w:pos="3540"/>
        </w:tabs>
        <w:ind w:left="3540" w:hanging="360"/>
      </w:pPr>
    </w:lvl>
    <w:lvl w:ilvl="4" w:tplc="FFFFFFFF" w:tentative="1">
      <w:start w:val="1"/>
      <w:numFmt w:val="lowerLetter"/>
      <w:lvlText w:val="%5."/>
      <w:lvlJc w:val="left"/>
      <w:pPr>
        <w:tabs>
          <w:tab w:val="num" w:pos="4260"/>
        </w:tabs>
        <w:ind w:left="4260" w:hanging="360"/>
      </w:pPr>
    </w:lvl>
    <w:lvl w:ilvl="5" w:tplc="FFFFFFFF" w:tentative="1">
      <w:start w:val="1"/>
      <w:numFmt w:val="lowerRoman"/>
      <w:lvlText w:val="%6."/>
      <w:lvlJc w:val="right"/>
      <w:pPr>
        <w:tabs>
          <w:tab w:val="num" w:pos="4980"/>
        </w:tabs>
        <w:ind w:left="4980" w:hanging="180"/>
      </w:pPr>
    </w:lvl>
    <w:lvl w:ilvl="6" w:tplc="FFFFFFFF" w:tentative="1">
      <w:start w:val="1"/>
      <w:numFmt w:val="decimal"/>
      <w:lvlText w:val="%7."/>
      <w:lvlJc w:val="left"/>
      <w:pPr>
        <w:tabs>
          <w:tab w:val="num" w:pos="5700"/>
        </w:tabs>
        <w:ind w:left="5700" w:hanging="360"/>
      </w:pPr>
    </w:lvl>
    <w:lvl w:ilvl="7" w:tplc="FFFFFFFF" w:tentative="1">
      <w:start w:val="1"/>
      <w:numFmt w:val="lowerLetter"/>
      <w:lvlText w:val="%8."/>
      <w:lvlJc w:val="left"/>
      <w:pPr>
        <w:tabs>
          <w:tab w:val="num" w:pos="6420"/>
        </w:tabs>
        <w:ind w:left="6420" w:hanging="360"/>
      </w:pPr>
    </w:lvl>
    <w:lvl w:ilvl="8" w:tplc="FFFFFFFF" w:tentative="1">
      <w:start w:val="1"/>
      <w:numFmt w:val="lowerRoman"/>
      <w:lvlText w:val="%9."/>
      <w:lvlJc w:val="right"/>
      <w:pPr>
        <w:tabs>
          <w:tab w:val="num" w:pos="7140"/>
        </w:tabs>
        <w:ind w:left="7140" w:hanging="180"/>
      </w:pPr>
    </w:lvl>
  </w:abstractNum>
  <w:num w:numId="1">
    <w:abstractNumId w:val="1"/>
  </w:num>
  <w:num w:numId="2">
    <w:abstractNumId w:val="4"/>
  </w:num>
  <w:num w:numId="3">
    <w:abstractNumId w:val="1"/>
    <w:lvlOverride w:ilvl="0">
      <w:startOverride w:val="1"/>
    </w:lvlOverride>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DC"/>
    <w:rsid w:val="00075C30"/>
    <w:rsid w:val="000B309E"/>
    <w:rsid w:val="000B69AC"/>
    <w:rsid w:val="001057D7"/>
    <w:rsid w:val="00120DFF"/>
    <w:rsid w:val="0015774C"/>
    <w:rsid w:val="00166D64"/>
    <w:rsid w:val="0016776A"/>
    <w:rsid w:val="00170832"/>
    <w:rsid w:val="001C47E7"/>
    <w:rsid w:val="00212BC7"/>
    <w:rsid w:val="002655A9"/>
    <w:rsid w:val="00271EB2"/>
    <w:rsid w:val="00293231"/>
    <w:rsid w:val="00297954"/>
    <w:rsid w:val="002A7CD1"/>
    <w:rsid w:val="002E2AAF"/>
    <w:rsid w:val="00335624"/>
    <w:rsid w:val="00343BCD"/>
    <w:rsid w:val="003553B0"/>
    <w:rsid w:val="00390CA6"/>
    <w:rsid w:val="003B7EB6"/>
    <w:rsid w:val="003C3644"/>
    <w:rsid w:val="003E1654"/>
    <w:rsid w:val="003F54CA"/>
    <w:rsid w:val="00436F7D"/>
    <w:rsid w:val="004434E7"/>
    <w:rsid w:val="004705DB"/>
    <w:rsid w:val="00475A32"/>
    <w:rsid w:val="00484768"/>
    <w:rsid w:val="0049630F"/>
    <w:rsid w:val="004A135E"/>
    <w:rsid w:val="004E0ADC"/>
    <w:rsid w:val="004E1D73"/>
    <w:rsid w:val="00541D8E"/>
    <w:rsid w:val="00573DF7"/>
    <w:rsid w:val="005B51F1"/>
    <w:rsid w:val="005E1A6F"/>
    <w:rsid w:val="005E76A2"/>
    <w:rsid w:val="005F2D6C"/>
    <w:rsid w:val="00611E90"/>
    <w:rsid w:val="00676FBD"/>
    <w:rsid w:val="006803A5"/>
    <w:rsid w:val="0069331A"/>
    <w:rsid w:val="006A2190"/>
    <w:rsid w:val="006A66CF"/>
    <w:rsid w:val="006A77A6"/>
    <w:rsid w:val="006E5880"/>
    <w:rsid w:val="0074292D"/>
    <w:rsid w:val="007963FE"/>
    <w:rsid w:val="007A5CE6"/>
    <w:rsid w:val="007D14FC"/>
    <w:rsid w:val="007E1AC1"/>
    <w:rsid w:val="008132D6"/>
    <w:rsid w:val="00821904"/>
    <w:rsid w:val="008C68C1"/>
    <w:rsid w:val="008E1590"/>
    <w:rsid w:val="008E2967"/>
    <w:rsid w:val="0099209E"/>
    <w:rsid w:val="00997312"/>
    <w:rsid w:val="009F7BAC"/>
    <w:rsid w:val="00AC3E59"/>
    <w:rsid w:val="00AE058A"/>
    <w:rsid w:val="00B07F33"/>
    <w:rsid w:val="00B11363"/>
    <w:rsid w:val="00B414CF"/>
    <w:rsid w:val="00B53EE7"/>
    <w:rsid w:val="00BB6A08"/>
    <w:rsid w:val="00BD119A"/>
    <w:rsid w:val="00BF1228"/>
    <w:rsid w:val="00C27D34"/>
    <w:rsid w:val="00C6175A"/>
    <w:rsid w:val="00CA13BB"/>
    <w:rsid w:val="00CC5964"/>
    <w:rsid w:val="00CC59E9"/>
    <w:rsid w:val="00CD28D4"/>
    <w:rsid w:val="00CE3FF5"/>
    <w:rsid w:val="00CE5049"/>
    <w:rsid w:val="00D366CB"/>
    <w:rsid w:val="00D50BD2"/>
    <w:rsid w:val="00D5585F"/>
    <w:rsid w:val="00D648D2"/>
    <w:rsid w:val="00D67A0D"/>
    <w:rsid w:val="00E44400"/>
    <w:rsid w:val="00E74D70"/>
    <w:rsid w:val="00EA68A5"/>
    <w:rsid w:val="00EB2AFD"/>
    <w:rsid w:val="00F52409"/>
    <w:rsid w:val="00FA4900"/>
    <w:rsid w:val="00FD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B4175"/>
  <w15:docId w15:val="{14A63D38-FBED-4B80-AD0D-BEE5077D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ADC"/>
    <w:rPr>
      <w:sz w:val="24"/>
      <w:szCs w:val="24"/>
      <w:lang w:val="bg-BG" w:eastAsia="bg-BG"/>
    </w:rPr>
  </w:style>
  <w:style w:type="paragraph" w:styleId="Heading1">
    <w:name w:val="heading 1"/>
    <w:basedOn w:val="Normal"/>
    <w:next w:val="Normal"/>
    <w:qFormat/>
    <w:rsid w:val="00E44400"/>
    <w:pPr>
      <w:keepNext/>
      <w:jc w:val="center"/>
      <w:outlineLvl w:val="0"/>
    </w:pPr>
    <w:rPr>
      <w:rFonts w:ascii="HebarU" w:hAnsi="HebarU"/>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5">
    <w:name w:val="style5"/>
    <w:basedOn w:val="Normal"/>
    <w:rsid w:val="004E0ADC"/>
    <w:pPr>
      <w:spacing w:before="100" w:beforeAutospacing="1" w:after="100" w:afterAutospacing="1"/>
    </w:pPr>
    <w:rPr>
      <w:b/>
      <w:bCs/>
      <w:color w:val="0000FF"/>
    </w:rPr>
  </w:style>
  <w:style w:type="paragraph" w:styleId="NormalWeb">
    <w:name w:val="Normal (Web)"/>
    <w:basedOn w:val="Normal"/>
    <w:rsid w:val="004E0ADC"/>
    <w:pPr>
      <w:spacing w:before="100" w:beforeAutospacing="1" w:after="100" w:afterAutospacing="1"/>
    </w:pPr>
  </w:style>
  <w:style w:type="character" w:styleId="Strong">
    <w:name w:val="Strong"/>
    <w:qFormat/>
    <w:rsid w:val="004E0ADC"/>
    <w:rPr>
      <w:b/>
      <w:bCs/>
    </w:rPr>
  </w:style>
  <w:style w:type="character" w:styleId="Emphasis">
    <w:name w:val="Emphasis"/>
    <w:qFormat/>
    <w:rsid w:val="004E0ADC"/>
    <w:rPr>
      <w:i/>
      <w:iCs/>
    </w:rPr>
  </w:style>
  <w:style w:type="paragraph" w:styleId="BodyTextIndent3">
    <w:name w:val="Body Text Indent 3"/>
    <w:basedOn w:val="Normal"/>
    <w:rsid w:val="00E44400"/>
    <w:pPr>
      <w:spacing w:after="120"/>
      <w:ind w:left="283"/>
    </w:pPr>
    <w:rPr>
      <w:sz w:val="16"/>
      <w:szCs w:val="16"/>
      <w:lang w:val="en-US"/>
    </w:rPr>
  </w:style>
  <w:style w:type="paragraph" w:styleId="BodyTextIndent">
    <w:name w:val="Body Text Indent"/>
    <w:basedOn w:val="Normal"/>
    <w:rsid w:val="00271EB2"/>
    <w:pPr>
      <w:spacing w:after="120"/>
      <w:ind w:left="283"/>
    </w:pPr>
  </w:style>
  <w:style w:type="paragraph" w:styleId="BodyText">
    <w:name w:val="Body Text"/>
    <w:basedOn w:val="Normal"/>
    <w:rsid w:val="000B69AC"/>
    <w:pPr>
      <w:spacing w:after="120"/>
    </w:pPr>
  </w:style>
  <w:style w:type="paragraph" w:styleId="BodyText3">
    <w:name w:val="Body Text 3"/>
    <w:basedOn w:val="Normal"/>
    <w:rsid w:val="000B69AC"/>
    <w:pPr>
      <w:spacing w:after="120"/>
    </w:pPr>
    <w:rPr>
      <w:sz w:val="16"/>
      <w:szCs w:val="16"/>
    </w:rPr>
  </w:style>
  <w:style w:type="paragraph" w:customStyle="1" w:styleId="style13">
    <w:name w:val="style13"/>
    <w:basedOn w:val="Normal"/>
    <w:rsid w:val="007A5CE6"/>
    <w:pPr>
      <w:spacing w:before="100" w:beforeAutospacing="1" w:after="100" w:afterAutospacing="1"/>
    </w:pPr>
    <w:rPr>
      <w:color w:val="006600"/>
      <w:sz w:val="21"/>
      <w:szCs w:val="21"/>
      <w:lang w:val="en-US" w:eastAsia="en-US"/>
    </w:rPr>
  </w:style>
  <w:style w:type="paragraph" w:styleId="BodyText2">
    <w:name w:val="Body Text 2"/>
    <w:basedOn w:val="Normal"/>
    <w:rsid w:val="00D5585F"/>
    <w:pPr>
      <w:spacing w:after="120" w:line="480" w:lineRule="auto"/>
    </w:pPr>
  </w:style>
  <w:style w:type="paragraph" w:customStyle="1" w:styleId="Char">
    <w:name w:val="Char Знак Знак Знак"/>
    <w:basedOn w:val="Normal"/>
    <w:rsid w:val="001C47E7"/>
    <w:pPr>
      <w:tabs>
        <w:tab w:val="left" w:pos="709"/>
      </w:tabs>
    </w:pPr>
    <w:rPr>
      <w:rFonts w:ascii="Tahoma" w:hAnsi="Tahoma"/>
      <w:lang w:val="pl-PL" w:eastAsia="pl-PL"/>
    </w:rPr>
  </w:style>
  <w:style w:type="paragraph" w:styleId="ListParagraph">
    <w:name w:val="List Paragraph"/>
    <w:basedOn w:val="Normal"/>
    <w:uiPriority w:val="34"/>
    <w:qFormat/>
    <w:rsid w:val="008E1590"/>
    <w:pPr>
      <w:ind w:left="720"/>
      <w:contextualSpacing/>
    </w:pPr>
  </w:style>
  <w:style w:type="paragraph" w:styleId="BalloonText">
    <w:name w:val="Balloon Text"/>
    <w:basedOn w:val="Normal"/>
    <w:link w:val="BalloonTextChar"/>
    <w:semiHidden/>
    <w:unhideWhenUsed/>
    <w:rsid w:val="00C6175A"/>
    <w:rPr>
      <w:rFonts w:ascii="Segoe UI" w:hAnsi="Segoe UI" w:cs="Segoe UI"/>
      <w:sz w:val="18"/>
      <w:szCs w:val="18"/>
    </w:rPr>
  </w:style>
  <w:style w:type="character" w:customStyle="1" w:styleId="BalloonTextChar">
    <w:name w:val="Balloon Text Char"/>
    <w:basedOn w:val="DefaultParagraphFont"/>
    <w:link w:val="BalloonText"/>
    <w:semiHidden/>
    <w:rsid w:val="00C6175A"/>
    <w:rPr>
      <w:rFonts w:ascii="Segoe UI" w:hAnsi="Segoe UI" w:cs="Segoe UI"/>
      <w:sz w:val="18"/>
      <w:szCs w:val="18"/>
      <w:lang w:val="bg-BG" w:eastAsia="bg-BG"/>
    </w:rPr>
  </w:style>
  <w:style w:type="character" w:customStyle="1" w:styleId="samedocreference">
    <w:name w:val="samedocreference"/>
    <w:rsid w:val="00AC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056732480">
      <w:bodyDiv w:val="1"/>
      <w:marLeft w:val="0"/>
      <w:marRight w:val="0"/>
      <w:marTop w:val="0"/>
      <w:marBottom w:val="0"/>
      <w:divBdr>
        <w:top w:val="none" w:sz="0" w:space="0" w:color="auto"/>
        <w:left w:val="none" w:sz="0" w:space="0" w:color="auto"/>
        <w:bottom w:val="none" w:sz="0" w:space="0" w:color="auto"/>
        <w:right w:val="none" w:sz="0" w:space="0" w:color="auto"/>
      </w:divBdr>
    </w:div>
    <w:div w:id="212180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01CAB-F8C1-420E-9692-E6C40D43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1356</Words>
  <Characters>7731</Characters>
  <Application>Microsoft Office Word</Application>
  <DocSecurity>0</DocSecurity>
  <Lines>64</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НЕОБХОДИМИ ДОКУМЕНТИ ЗА УЧАСТИЕ В ТЪРГА ЗА ЮРИДИЧЕСКИ ЛИЦА</vt:lpstr>
      <vt:lpstr>НЕОБХОДИМИ ДОКУМЕНТИ ЗА УЧАСТИЕ В ТЪРГА ЗА ЮРИДИЧЕСКИ ЛИЦА</vt:lpstr>
    </vt:vector>
  </TitlesOfParts>
  <Company>MZG</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НЕОБХОДИМИ ДОКУМЕНТИ ЗА УЧАСТИЕ В ТЪРГА ЗА ЮРИДИЧЕСКИ ЛИЦА</dc:title>
  <dc:creator>ODZG Sofia0grad</dc:creator>
  <cp:lastModifiedBy>BGS02_Vodnapalata</cp:lastModifiedBy>
  <cp:revision>27</cp:revision>
  <cp:lastPrinted>2025-04-23T13:21:00Z</cp:lastPrinted>
  <dcterms:created xsi:type="dcterms:W3CDTF">2019-06-26T14:10:00Z</dcterms:created>
  <dcterms:modified xsi:type="dcterms:W3CDTF">2026-04-22T12:35:00Z</dcterms:modified>
</cp:coreProperties>
</file>